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DB" w:rsidRPr="001330DB" w:rsidRDefault="001330DB" w:rsidP="001330DB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begin"/>
      </w:r>
      <w:r w:rsidRPr="001330DB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instrText xml:space="preserve"> HYPERLINK "https://adilet.zan.kz/kaz" </w:instrText>
      </w:r>
      <w:r w:rsidRPr="001330DB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separate"/>
      </w:r>
      <w:r w:rsidRPr="001330DB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szCs w:val="23"/>
          <w:lang w:eastAsia="ru-RU"/>
        </w:rPr>
        <w:br/>
      </w:r>
      <w:r w:rsidRPr="001330DB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Қазақстан </w:t>
      </w:r>
      <w:proofErr w:type="spellStart"/>
      <w:r w:rsidRPr="001330DB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>Республикасынормативтік</w:t>
      </w:r>
      <w:proofErr w:type="spellEnd"/>
      <w:r w:rsidRPr="001330DB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 құқықтық актілерініңақпараттық-құқықтық жүйесі</w:t>
      </w:r>
      <w:r w:rsidRPr="001330DB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end"/>
      </w:r>
    </w:p>
    <w:p w:rsidR="001330DB" w:rsidRPr="001330DB" w:rsidRDefault="001330DB" w:rsidP="001330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hyperlink r:id="rId5" w:history="1">
        <w:r w:rsidRPr="001330DB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Заңнама және құқықтық</w:t>
        </w:r>
        <w:r w:rsidRPr="001330DB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1330DB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ақпарат институты</w:t>
        </w:r>
      </w:hyperlink>
      <w:hyperlink r:id="rId6" w:history="1">
        <w:r w:rsidRPr="001330DB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Қазақстан </w:t>
        </w:r>
        <w:proofErr w:type="spellStart"/>
        <w:r w:rsidRPr="001330DB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Республикасы</w:t>
        </w:r>
        <w:proofErr w:type="spellEnd"/>
        <w:r w:rsidRPr="001330DB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1330DB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Әділет </w:t>
        </w:r>
        <w:proofErr w:type="spellStart"/>
        <w:r w:rsidRPr="001330DB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министрлігі</w:t>
        </w:r>
        <w:proofErr w:type="spellEnd"/>
      </w:hyperlink>
    </w:p>
    <w:p w:rsidR="001330DB" w:rsidRPr="001330DB" w:rsidRDefault="001330DB" w:rsidP="001330DB">
      <w:pPr>
        <w:spacing w:after="0" w:line="225" w:lineRule="atLeast"/>
        <w:ind w:right="255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val="kk-KZ" w:eastAsia="ru-RU"/>
        </w:rPr>
      </w:pPr>
      <w:r w:rsidRPr="001330DB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val="kk-KZ" w:eastAsia="ru-RU"/>
        </w:rPr>
        <w:t>"Мектепке дейінгі, орта білім беру ұйымдарын, сондай-ақ арнайы білім беру ұйымдарын жабдықтармен және жиһазбен жарақтандыру нормаларын бекіту туралы" Қазақстан Республикасы Білім және ғылым министрінің 2016 жылғы 22 қаңтардағы № 70 бұйрығына өзгерістер мен толықтырулар енгізу туралы</w:t>
      </w:r>
    </w:p>
    <w:p w:rsidR="001330DB" w:rsidRPr="001330DB" w:rsidRDefault="001330DB" w:rsidP="001330DB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Қазақстан </w:t>
      </w:r>
      <w:proofErr w:type="spellStart"/>
      <w:r w:rsidRPr="001330D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1330D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1330D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1330D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және ғылым министрінің м.а. 2017 жылғы 29 желтоқсандағы № 662 бұйрығы. Қазақстан Республикасының Әділет </w:t>
      </w:r>
      <w:proofErr w:type="spellStart"/>
      <w:r w:rsidRPr="001330D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1330D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2018 жылғы 22 қаңтарда № 16258 </w:t>
      </w:r>
      <w:proofErr w:type="spellStart"/>
      <w:r w:rsidRPr="001330D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1330D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тіркелді</w:t>
      </w:r>
      <w:proofErr w:type="spellEnd"/>
    </w:p>
    <w:p w:rsidR="001330DB" w:rsidRPr="001330DB" w:rsidRDefault="001330DB" w:rsidP="001330D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1330DB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</w:t>
      </w:r>
      <w:proofErr w:type="gramEnd"/>
      <w:r w:rsidRPr="001330DB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ҰЙЫРАМЫН:</w:t>
      </w:r>
    </w:p>
    <w:p w:rsidR="001330DB" w:rsidRPr="001330DB" w:rsidRDefault="001330DB" w:rsidP="001330D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"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ұйымдарын, сондай-ақ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 жабдықтармен және жиһазбен жарақтандыру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министрінің 2016 жылғы 22 қаңтардағы № 70 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"https://adilet.zan.kz/kaz/docs/V1600013272" \l "z1" </w:instrText>
      </w: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1330DB">
        <w:rPr>
          <w:rFonts w:ascii="Times New Roman" w:eastAsia="Times New Roman" w:hAnsi="Times New Roman" w:cs="Times New Roman"/>
          <w:color w:val="073A5E"/>
          <w:spacing w:val="2"/>
          <w:sz w:val="20"/>
          <w:u w:val="single"/>
          <w:lang w:eastAsia="ru-RU"/>
        </w:rPr>
        <w:t>бұйрығына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(Қазақстан Республикасының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№ 13272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"Әділет" Қазақстан Республикасының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құқықтық актілерінің ақпараттық-құқықтық жүйесінде 2016 жылғы 15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наурызда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жарияланған)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өзгерістер мен толықтыру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енгізілсін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1330DB" w:rsidRPr="001330DB" w:rsidRDefault="001330DB" w:rsidP="001330D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көрсетілген бұйрықпен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ұйымдарын, сондай-ақ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 жабдықтармен және жиһазбен жарақтандыру </w:t>
      </w:r>
      <w:hyperlink r:id="rId7" w:anchor="z11" w:history="1">
        <w:r w:rsidRPr="001330DB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нормаларында</w:t>
        </w:r>
      </w:hyperlink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 жабдықтармен және жиһазбен жарақтандыру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нормаларында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"Ұсынылатын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бейнелеу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әрекетіне арналған жабдықтар"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бөлім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мазмұндағы 95-1, 95-2, 95-3, 95-4, 95-5, 95-6, 95-7, 95-8, 95-9-жолдармен толықтырылсын: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10458"/>
        <w:gridCol w:w="740"/>
        <w:gridCol w:w="156"/>
        <w:gridCol w:w="156"/>
        <w:gridCol w:w="253"/>
        <w:gridCol w:w="253"/>
        <w:gridCol w:w="905"/>
      </w:tblGrid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95-1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Ойын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алаңы, бағдарламаланатын робот ойыншығы,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тапсырмалары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карточкалар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әдістемелік құралдан тұратын бағдарламалау дағдыларын 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дамыту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арналған старттық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95-2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Тақта және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кодтау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блоктары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моторлар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датчиктер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электрондық және конструкциялық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әдістемелі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оқулықтардан тұратын бағдарламалау дағдыларын дамытуға арналған базалық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95-3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Конструкциялық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микроконтроллер,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датчиктер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картридер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әдістемелі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оқулықтардан тұратын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мектеп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жасына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балаларға арналған робототехникалық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95-4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Конструкциялық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микроконтроллер,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датчиктер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және әдістемелі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оқулықтардан тұратын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мектеп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жасына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балаларға арналған робототехникалық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95-5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Конструкциялық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элементтерден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технологиялық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картадан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әдістемелі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оқулықтан тұратын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мектеп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жасына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топтарының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ғылымдары, технология, өнер, конструкциялық құрастыру және математика саласындағы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зерттеу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қызметіне арналған конструкциялық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95-6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Конструкциялық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фигуралар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объектілер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технологиялық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карталар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әдістемелік құралдан тұратын шығармашылық және танымдық қабілетті дамытуға арналған конструкциялық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95-7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Конструкциялық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фигуралар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объектілер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технологиялық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карталар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әдістемелі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оқулықтан тұратын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ерте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жастан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математикалық дамытуға арналған конструкциялық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95-8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оқулықпен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бірге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 және 3 өлшемді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модельдеуге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арналған геометриялық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фигуралардан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тұратын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ерте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жастан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математикалық дамытуға арналған конструкциялық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95-9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Геометриялық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фигуралар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конструкциялық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әдістемелі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оқулықтан тұратын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роботтармен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ойынға дайындауға арналған конструкциялық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13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 жабдықтармен және жиһазбен жарақтандыру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нормаларында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"Әқімшілі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кабинеті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бөлімде: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"Ақпаратты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білім беру саласының (АБС)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желілік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инфрақұрылымының оқу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кабинеттеріне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арналған жабдықтар"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бөлім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мазмұндағы 330-1, 330-2, 330-3, 330-4, 330-5, 330-6, 330-7, 330-8-жолдармен толықтырылсын: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10656"/>
        <w:gridCol w:w="740"/>
        <w:gridCol w:w="253"/>
        <w:gridCol w:w="127"/>
        <w:gridCol w:w="127"/>
        <w:gridCol w:w="905"/>
      </w:tblGrid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330-1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330-2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Конструкциялық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микроконтроллер,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моторлар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датчиктер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қосымша бөлшектер,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зарядтаушы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құрылғы және әдістемелік құралдан тұратын робототехникалық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330-3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Конструкциялық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микроконтроллер,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картридерлер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датчиктер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әдістемелі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оқулықтан тұратын робототехникалық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330-4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Бағдарламалайтын контроллер,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радиомодуль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қашықтықтан басқару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пульті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датчиктер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конструкциялық және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элементтерінен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әдістемелі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оқулықтан тұратын жаттығулар мен жарыстарға арналған робототехникалық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330-5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Ойын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алаңы, бағдарламалайтын ойыншы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робот,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тапсырмалары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карточкалары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әдістемелік оқулықтан тұратын бағдарламалау дағдыларын дамытуға арналған старттық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330-6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Пластик жинағы мен әдістемелік құралы бар 3D қалам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330-7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Конструкциялық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фигуралар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объектілер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технологиялық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карталар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әдістемелі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оқулықтан тұратын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механизмдер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жұмысының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прициптерін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механика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негіздерін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үйренуге арналған конструкциялық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330-8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Конструкциялық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объектілер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аспаптар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технологиялық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карталар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әдістемелік оқулықтан тұратын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инженерлік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ғылымдар, қалпына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келті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ілетін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энергия көздері, пневматика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негіздерін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үйренуге арналған конструкторлық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Pr="0013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"Спорттық зал"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імде: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"Гимнастика"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імде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нөмірлері 408, 410, 413, 414, 417, 420, 438, 440-жолдар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тасталсын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"Қимылды және спорт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ойындары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імде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нөмірлері 454-жолдар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тасталсын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 жабдықтармен және жиһазбен жарақтандыру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нормаларында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Материалдарды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көркем өңдеу, металл және ағашты өңдеу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жабдықтар және жиһаздар"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ім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мазмұндағы 880-1, 880-2, 880-3, 880-4, 880-5, 880-6, 880-7, 880-8, 880-9, 880-10-жолдармен толықтырылсын: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86"/>
        <w:gridCol w:w="10878"/>
        <w:gridCol w:w="1011"/>
        <w:gridCol w:w="905"/>
      </w:tblGrid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880-1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880-2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Желілі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фильтр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880-3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Басып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шығ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ару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ға арналған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пластигі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3-D принтер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880-4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Бағдарламалық қамтамасыз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микрокомпьютер,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сервомоторлар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датчиктер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құрылыс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зарядтаушы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құрылғы,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интерактивтік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сабақтар, оқ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әдістемелік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кешеннен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тұратын робототехникалық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880-5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Мониторы бар және бағдарламалық қамтамасыз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микропроцессорлі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компьютер базасындағы бағдарламалауды оқытуға арналған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880-6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Микроконтроллері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командалық интерпретаторы бар плата базасындағы робототехникалық жинақ және 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қу әдістемелік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кешен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880-7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Зерттеу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қызметіне арналған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датчиктер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жинағы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880-8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Бағдарламалау мүмкіндігі бар электрондық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компоненттер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механикалық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модельдер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әдістемелік құралдан тұратын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жобалау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қызметіне арналған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880-9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Лицензиялық бағдарламалар, оның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микроконтроллермен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жұмысқа арналған үстел және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мобильдік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операциялық жүйесінің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кешені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құжаттаманы, мультимедиалық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деректерді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оқ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әдістемелік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материалдарды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қарау құралдары,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визуалды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әзірлеу құралдары,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редакторлар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дерекқорлар, микроконтролердің жұмысын атқаратын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виртуалды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машиналар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үш өлшемді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модельдерді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жасауға,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схемаларды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жобалауға және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интертетте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ұмыс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істеуге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арналған бағдарламалар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880-10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Баннерлік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матадағы жаттығу 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ала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ңдары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Pr="0013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"Спорт зал және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секциялар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імде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нөмірлері 971, 972, 977, 981-жолдар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тасталсын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 жабдықтармен және жиһазбен жарақтандыру </w:t>
      </w:r>
      <w:hyperlink r:id="rId8" w:anchor="z15" w:history="1">
        <w:r w:rsidRPr="001330DB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нормаларында</w:t>
        </w:r>
      </w:hyperlink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Дене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шынықтыру зал және секция"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імде: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"Гимнастика"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імде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нөмірлері 829, 830, 835, 839-жолдар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тасталсын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"Жеңіл атлетика"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бөлімде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851-жол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тасталсын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"Туризм, спорт және үстел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ойындары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імде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нөмірлері 886, 887, 891-жолдар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тасталсын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"Алғашқы әскери дайындық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кабинеті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імде: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3380"/>
      </w:tblGrid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алғашқы әскери дайындық кабинет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r w:rsidRPr="0013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імінің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редакцияда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жазылсын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3380"/>
      </w:tblGrid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 кабинет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r w:rsidRPr="0013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1001-жол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редакцияда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жазылсын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15"/>
        <w:gridCol w:w="10093"/>
        <w:gridCol w:w="892"/>
        <w:gridCol w:w="1480"/>
      </w:tblGrid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Алғашқы әскери және технологиялық дайындық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плакаттар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13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1004-жол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редакцияда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жазылсын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10419"/>
        <w:gridCol w:w="803"/>
        <w:gridCol w:w="1334"/>
      </w:tblGrid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"Алғашқы әскери және технологиялық дайындық" электрондық оқу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басылымы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13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"Қару және әскери-техникалық мүлікті сақтау"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бөлімде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1043 -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тасталсын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"Алғашқы әскери дайындық қалашығы"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імде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нөмірлері 1044, 1045, 1046, 1047, 1049-жолдар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тасталсын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"Ұсынылатын жабдықтар"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імде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нөмірлері 1050, 1052, 1053, 1054, 1055, 1056, 1057, 1058, 1059, 1060, 1061, 1062, 1063, 1066, 1067, 1068, 1069-жолдар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тасталсын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"Тир"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бөлімде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нөмі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1083-жол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тасталсын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"Әкімшілі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кабинеті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бөлім: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"Робот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техникасымен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жобалау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қызметімен айналасуға арналған инновациялық және жоғары технологиялық жабдықтар"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кіші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іммен толықтырылсын: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10803"/>
        <w:gridCol w:w="1011"/>
        <w:gridCol w:w="1007"/>
      </w:tblGrid>
      <w:tr w:rsidR="001330DB" w:rsidRPr="001330DB" w:rsidTr="001330DB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Робот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техникасымен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зерттеу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жобалау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қызметімен айналасуға арналған инновациялық және жоғары технологиялық жабдықтар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Желілі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фильтр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Басып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шығ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ару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ға арналған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пластигі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3-D принтер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Бағдарламалық қамтамасыз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микрокомпьютер,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сервомоторлар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датчиктер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құрылыс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элементтері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зарядтаушы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құрылғы,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интерактивтік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сабақтар, оқ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әдістемелік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кешеннен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тұратын робототехникалық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Мониторы бар және бағдарламалық қамтамасыз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микропроцессорлі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компьютер базасындағы бағдарламалауды оқытуға арналған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Микроконтроллері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командалық интерпретаторы бар плата базасындағы робототехникалық жинақ және 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қу әдістемелік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кешен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Зерттеу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қызметіне арналған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датчиктер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жинағы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Бағдарламалау мүмкіндігі бар электрондық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компоненттер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механикалық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модельдер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әдістемелік құралдан тұратын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жобалау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қызметіне арналған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Лицензиялық бағдарламалар, оның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микроконтроллермен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жұмысқа арналған үстел және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мобильдік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операциялық жүйесінің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кешені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құжаттаманы, мультимедиалық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деректерді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оқ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әдістемелік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материалдарды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қарау құралдары,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визуалды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әзірлеу құралдары,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редакторлар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дерекқорлар, микроконтролердің жұмысын атқаратын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виртуалды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машиналар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үш өлшемді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модельдерді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жасауға,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схемаларды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жобалауға және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интертетте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ұмыс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істеуге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арналған бағдарламалар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Жарыстар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қатысуға арналған 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Антропоморфті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робот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Виртуалды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ортаны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толықтырылған шынайылықты жасауға арналған жабдықтар мен бағдарламалық қамтамасыз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ету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кешені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әдістемелі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құрал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330DB" w:rsidRPr="001330DB" w:rsidTr="001330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Баннерлік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матадағы жаттығу 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ала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ңдары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Pr="0013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".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Қазақстан Республикасыны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ң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орта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департаменті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(Ш.Т.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Каринова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):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осы бұйрықты Қазақстан Республикасының Әділет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2) осы бұйрық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тіркелгеннен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күнтізбелік он күн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оның көшірмесін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жариялау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Қазақстан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құқықтық актілерінің Эталондық бақылау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банкіне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Қазақстан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Әділет министрлігінің "Республикалық құқықтық ақпарат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орталығы" шаруашылық жүргізу құқығындағы республикалық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әсіпорнына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жолдауды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осы бұйрықты Қазақстан Республикасыны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ң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интернет-ресурсында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4) осы бұйрық Қазақстан Республикасының Әділет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тіркеуден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өткеннен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он жұмыс күні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Заң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осы бұйрықтың 2-тармағының 1) және 2) тармақшаларында көзделген іс-шаралардың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мәліметтерді ұсынуды қамтамасыз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Осы бұйрықтың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бақылау Қазақстан Республикасыны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ң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вице-министрі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А.Қ. Аймағамбетовке жүктелсін.</w:t>
      </w:r>
    </w:p>
    <w:p w:rsidR="001330DB" w:rsidRPr="001330DB" w:rsidRDefault="001330DB" w:rsidP="001330D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4. Осы бұйрық алғашқы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</w:t>
      </w:r>
      <w:proofErr w:type="gram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spellEnd"/>
      <w:proofErr w:type="gram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1330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1330DB" w:rsidRPr="001330DB" w:rsidTr="001330D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Қазақстан Республикасыны</w:t>
            </w:r>
            <w:proofErr w:type="gramStart"/>
            <w:r w:rsidRPr="00133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ң</w:t>
            </w:r>
            <w:r w:rsidRPr="00133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133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  <w:r w:rsidRPr="00133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және ғылым министрің</w:t>
            </w:r>
            <w:r w:rsidRPr="00133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133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міндетін</w:t>
            </w:r>
            <w:proofErr w:type="spellEnd"/>
            <w:r w:rsidRPr="00133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атқарушы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30DB" w:rsidRPr="001330DB" w:rsidRDefault="001330DB" w:rsidP="0013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А. Әмрин</w:t>
            </w:r>
          </w:p>
        </w:tc>
      </w:tr>
    </w:tbl>
    <w:p w:rsidR="00AF3861" w:rsidRPr="001330DB" w:rsidRDefault="00AF3861">
      <w:pPr>
        <w:rPr>
          <w:rFonts w:ascii="Times New Roman" w:hAnsi="Times New Roman" w:cs="Times New Roman"/>
        </w:rPr>
      </w:pPr>
    </w:p>
    <w:sectPr w:rsidR="00AF3861" w:rsidRPr="001330DB" w:rsidSect="001330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F31"/>
    <w:multiLevelType w:val="multilevel"/>
    <w:tmpl w:val="B1BA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B3324"/>
    <w:multiLevelType w:val="multilevel"/>
    <w:tmpl w:val="218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D54D9"/>
    <w:multiLevelType w:val="multilevel"/>
    <w:tmpl w:val="7D5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C6803"/>
    <w:multiLevelType w:val="multilevel"/>
    <w:tmpl w:val="1906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A691C"/>
    <w:multiLevelType w:val="multilevel"/>
    <w:tmpl w:val="29D2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F7863"/>
    <w:multiLevelType w:val="multilevel"/>
    <w:tmpl w:val="6B18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A6194"/>
    <w:multiLevelType w:val="multilevel"/>
    <w:tmpl w:val="5D20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C72C3"/>
    <w:multiLevelType w:val="multilevel"/>
    <w:tmpl w:val="C42E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0DB"/>
    <w:rsid w:val="001330DB"/>
    <w:rsid w:val="00A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61"/>
  </w:style>
  <w:style w:type="paragraph" w:styleId="1">
    <w:name w:val="heading 1"/>
    <w:basedOn w:val="a"/>
    <w:link w:val="10"/>
    <w:uiPriority w:val="9"/>
    <w:qFormat/>
    <w:rsid w:val="00133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330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30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0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3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571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9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35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7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0008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299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10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77171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9979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7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01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2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62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6000132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6000132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gov.kz/kk" TargetMode="External"/><Relationship Id="rId5" Type="http://schemas.openxmlformats.org/officeDocument/2006/relationships/hyperlink" Target="http://www.rkao.kz/k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1834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Labwe</dc:creator>
  <cp:lastModifiedBy>Labwe</cp:lastModifiedBy>
  <cp:revision>1</cp:revision>
  <dcterms:created xsi:type="dcterms:W3CDTF">2021-11-01T06:45:00Z</dcterms:created>
  <dcterms:modified xsi:type="dcterms:W3CDTF">2021-11-01T06:53:00Z</dcterms:modified>
</cp:coreProperties>
</file>